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spacing w:line="240" w:lineRule="auto"/>
        <w:jc w:val="center"/>
        <w:rPr>
          <w:rFonts w:ascii="Quattrocento Sans" w:cs="Quattrocento Sans" w:eastAsia="Quattrocento Sans" w:hAnsi="Quattrocento Sans"/>
          <w:b w:val="1"/>
          <w:i w:val="1"/>
          <w:sz w:val="28"/>
          <w:szCs w:val="28"/>
        </w:rPr>
      </w:pPr>
      <w:r w:rsidDel="00000000" w:rsidR="00000000" w:rsidRPr="00000000">
        <w:rPr>
          <w:rFonts w:ascii="Quattrocento Sans" w:cs="Quattrocento Sans" w:eastAsia="Quattrocento Sans" w:hAnsi="Quattrocento Sans"/>
          <w:b w:val="1"/>
          <w:i w:val="1"/>
          <w:sz w:val="28"/>
          <w:szCs w:val="28"/>
          <w:rtl w:val="0"/>
        </w:rPr>
        <w:t xml:space="preserve">FUNDARY une esfuerzos con Microsoft para construir una nueva realidad financiera. </w:t>
      </w:r>
    </w:p>
    <w:p w:rsidR="00000000" w:rsidDel="00000000" w:rsidP="00000000" w:rsidRDefault="00000000" w:rsidRPr="00000000" w14:paraId="00000003">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i w:val="1"/>
          <w:color w:val="999999"/>
          <w:sz w:val="20"/>
          <w:szCs w:val="20"/>
          <w:rtl w:val="0"/>
        </w:rPr>
        <w:t xml:space="preserve">(Ciudad de México, XX de julio de 2021).- </w:t>
      </w:r>
      <w:r w:rsidDel="00000000" w:rsidR="00000000" w:rsidRPr="00000000">
        <w:rPr>
          <w:rFonts w:ascii="Quattrocento Sans" w:cs="Quattrocento Sans" w:eastAsia="Quattrocento Sans" w:hAnsi="Quattrocento Sans"/>
          <w:sz w:val="20"/>
          <w:szCs w:val="20"/>
          <w:highlight w:val="white"/>
          <w:rtl w:val="0"/>
        </w:rPr>
        <w:t xml:space="preserve">Con el objetivo de construir una nueva realidad financiera y cumplir con los requerimientos en tecnología que el segmento F</w:t>
      </w:r>
      <w:r w:rsidDel="00000000" w:rsidR="00000000" w:rsidRPr="00000000">
        <w:rPr>
          <w:rFonts w:ascii="Quattrocento Sans" w:cs="Quattrocento Sans" w:eastAsia="Quattrocento Sans" w:hAnsi="Quattrocento Sans"/>
          <w:i w:val="1"/>
          <w:sz w:val="20"/>
          <w:szCs w:val="20"/>
          <w:highlight w:val="white"/>
          <w:rtl w:val="0"/>
        </w:rPr>
        <w:t xml:space="preserve">intech</w:t>
      </w:r>
      <w:r w:rsidDel="00000000" w:rsidR="00000000" w:rsidRPr="00000000">
        <w:rPr>
          <w:rFonts w:ascii="Quattrocento Sans" w:cs="Quattrocento Sans" w:eastAsia="Quattrocento Sans" w:hAnsi="Quattrocento Sans"/>
          <w:sz w:val="20"/>
          <w:szCs w:val="20"/>
          <w:highlight w:val="white"/>
          <w:rtl w:val="0"/>
        </w:rPr>
        <w:t xml:space="preserve"> demanda, Fundary ha unido esfuerzos con el gigante informático Microsoft desde 2016, con quienes han obtenido apoyo y soporte técnico personalizado.</w:t>
      </w:r>
      <w:r w:rsidDel="00000000" w:rsidR="00000000" w:rsidRPr="00000000">
        <w:rPr>
          <w:rtl w:val="0"/>
        </w:rPr>
      </w:r>
    </w:p>
    <w:p w:rsidR="00000000" w:rsidDel="00000000" w:rsidP="00000000" w:rsidRDefault="00000000" w:rsidRPr="00000000" w14:paraId="00000005">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6">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Dicho trabajo empezó con la iniciativa Microsoft for Startups, con la que Fundary recibió una inversión de 25,000 USD en créditos de consumo de Azure, y licencias gratuitas para Office 365, GitHub Enterprise, y Power Platform. Con ello, basó la tecnología de su plataforma, obteniendo soporte personalizado de arquitectos especializados en Tecnologías de la Información (TI) y expertos legales, quienes apoyaron a la fintech mexicana a ser una de las primeras en obtener la aprobación sin salvedades por la CNBV, SHCP y BANXICO para su efectiva operación en territorio mexicano.</w:t>
      </w:r>
    </w:p>
    <w:p w:rsidR="00000000" w:rsidDel="00000000" w:rsidP="00000000" w:rsidRDefault="00000000" w:rsidRPr="00000000" w14:paraId="00000007">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i w:val="1"/>
          <w:sz w:val="20"/>
          <w:szCs w:val="20"/>
          <w:rtl w:val="0"/>
        </w:rPr>
        <w:t xml:space="preserve">“El principal efecto de la Ley Fintech fue que todos nos obligamos a profesionalizarnos en nuestros procesos y servicios, incluso a estándares internacionales. En este sentido, la tecnología juega un papel fundamental para cumplir los requerimientos de las autoridades en temas de seguridad, transparencia e incluso monitoreo, y aquí la alianza estratégica con Microsoft nos permitió cumplir con dichos compromisos</w:t>
      </w:r>
      <w:r w:rsidDel="00000000" w:rsidR="00000000" w:rsidRPr="00000000">
        <w:rPr>
          <w:rFonts w:ascii="Quattrocento Sans" w:cs="Quattrocento Sans" w:eastAsia="Quattrocento Sans" w:hAnsi="Quattrocento Sans"/>
          <w:sz w:val="20"/>
          <w:szCs w:val="20"/>
          <w:rtl w:val="0"/>
        </w:rPr>
        <w:t xml:space="preserve">”, aseguró Marcelo de Fuentes, director general de Fundary. </w:t>
      </w:r>
    </w:p>
    <w:p w:rsidR="00000000" w:rsidDel="00000000" w:rsidP="00000000" w:rsidRDefault="00000000" w:rsidRPr="00000000" w14:paraId="00000009">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Siendo una empresa nativa en la nube, el principal paso para que Fundary cumpliera con los requerimientos legales fue aprovechar los servicios tecnológicos de Azure e incorporarlos a su plataforma digital. El resultado de esto es el desarrollo de un espacio integral de tecnología financiera denominado ‘Fundary Pro’.</w:t>
      </w:r>
    </w:p>
    <w:p w:rsidR="00000000" w:rsidDel="00000000" w:rsidP="00000000" w:rsidRDefault="00000000" w:rsidRPr="00000000" w14:paraId="0000000B">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La meta de Fundary es construir un ambiente tecnológico capaz de soportar los requisitos de operación nacionales e internacionales, y que, en un futuro cercano, se pueda constituir como una compañía multinacional que acompañe a sus usuarios (PyMES o inversionistas) en la mejor toma de decisiones ayudándoles a hacer crecer su dinero o incrementar su patrimonio.  </w:t>
      </w:r>
    </w:p>
    <w:p w:rsidR="00000000" w:rsidDel="00000000" w:rsidP="00000000" w:rsidRDefault="00000000" w:rsidRPr="00000000" w14:paraId="0000000D">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Fundary ha utilizado algunos de los componentes de seguridad de Microsoft Azure que le permite crear una plataforma segura, validar código y cumplir con las políticas de seguridad. Además, con esta característica se crea un sistema de autenticación y seguridad avanzada para los usuarios y colaboradores, así como un sistema unificado de administración de seguridad que fortalece la posición de los centros de datos y proporciona protección contra amenazas.</w:t>
      </w:r>
    </w:p>
    <w:p w:rsidR="00000000" w:rsidDel="00000000" w:rsidP="00000000" w:rsidRDefault="00000000" w:rsidRPr="00000000" w14:paraId="0000000F">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Adicional, a través de la Inteligencia Artificial de Microsoft, Fundary tiene la capacidad de analizar a las empresas solicitantes de créditos en minutos, un proceso que anteriormente podía demorar hasta 24 horas. </w:t>
      </w:r>
    </w:p>
    <w:p w:rsidR="00000000" w:rsidDel="00000000" w:rsidP="00000000" w:rsidRDefault="00000000" w:rsidRPr="00000000" w14:paraId="00000011">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Quattrocento Sans" w:cs="Quattrocento Sans" w:eastAsia="Quattrocento Sans" w:hAnsi="Quattrocento Sans"/>
          <w:b w:val="1"/>
          <w:i w:val="1"/>
          <w:sz w:val="20"/>
          <w:szCs w:val="20"/>
        </w:rPr>
      </w:pPr>
      <w:r w:rsidDel="00000000" w:rsidR="00000000" w:rsidRPr="00000000">
        <w:rPr>
          <w:rFonts w:ascii="Quattrocento Sans" w:cs="Quattrocento Sans" w:eastAsia="Quattrocento Sans" w:hAnsi="Quattrocento Sans"/>
          <w:b w:val="1"/>
          <w:i w:val="1"/>
          <w:sz w:val="20"/>
          <w:szCs w:val="20"/>
          <w:rtl w:val="0"/>
        </w:rPr>
        <w:t xml:space="preserve">¿Cuáles son los pasos a seguir?</w:t>
      </w:r>
    </w:p>
    <w:p w:rsidR="00000000" w:rsidDel="00000000" w:rsidP="00000000" w:rsidRDefault="00000000" w:rsidRPr="00000000" w14:paraId="00000013">
      <w:pPr>
        <w:spacing w:line="240" w:lineRule="auto"/>
        <w:jc w:val="both"/>
        <w:rPr>
          <w:rFonts w:ascii="Quattrocento Sans" w:cs="Quattrocento Sans" w:eastAsia="Quattrocento Sans" w:hAnsi="Quattrocento Sans"/>
          <w:sz w:val="10"/>
          <w:szCs w:val="10"/>
        </w:rPr>
      </w:pPr>
      <w:r w:rsidDel="00000000" w:rsidR="00000000" w:rsidRPr="00000000">
        <w:rPr>
          <w:rtl w:val="0"/>
        </w:rPr>
      </w:r>
    </w:p>
    <w:p w:rsidR="00000000" w:rsidDel="00000000" w:rsidP="00000000" w:rsidRDefault="00000000" w:rsidRPr="00000000" w14:paraId="00000014">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“Hemos podido ver que temas como la seguridad cibernética, así como la reducción y eficiencia en tiempos, y automatización de procesos son fundamentales para una </w:t>
      </w:r>
      <w:r w:rsidDel="00000000" w:rsidR="00000000" w:rsidRPr="00000000">
        <w:rPr>
          <w:rFonts w:ascii="Quattrocento Sans" w:cs="Quattrocento Sans" w:eastAsia="Quattrocento Sans" w:hAnsi="Quattrocento Sans"/>
          <w:i w:val="1"/>
          <w:sz w:val="20"/>
          <w:szCs w:val="20"/>
          <w:rtl w:val="0"/>
        </w:rPr>
        <w:t xml:space="preserve">Fintech</w:t>
      </w:r>
      <w:r w:rsidDel="00000000" w:rsidR="00000000" w:rsidRPr="00000000">
        <w:rPr>
          <w:rFonts w:ascii="Quattrocento Sans" w:cs="Quattrocento Sans" w:eastAsia="Quattrocento Sans" w:hAnsi="Quattrocento Sans"/>
          <w:sz w:val="20"/>
          <w:szCs w:val="20"/>
          <w:rtl w:val="0"/>
        </w:rPr>
        <w:t xml:space="preserve">. Desde sus inicios de Fundary, la dirección y objetivos de la empresa han sido construir una plataforma escalable y modular a través de microservicios que permitan fácilmente la creación de componentes que se adapten rápidamente a las necesidades cambiantes de cualquier país o regulación. El siguiente paso está relacionado con la elaboración de diagnósticos inteligentes que sigan aprendiendo, para apoyar a todos los clientes que requieran un crédito o un fondeo y para ello hemos decidido utilizar la más alta tecnología de Microsoft”, aseguró de Jaime Sánchez, Director de Innovación en Fundary. </w:t>
      </w:r>
    </w:p>
    <w:p w:rsidR="00000000" w:rsidDel="00000000" w:rsidP="00000000" w:rsidRDefault="00000000" w:rsidRPr="00000000" w14:paraId="00000015">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Para esto, hemos agilizado el proceso para el acceso al crédito inmediato a través de la plataforma, evitando procesos complejos, considerando el uso de Inteligencia Artificial (Machine Learning) para la creación del motor de inteligencia financiera para empresas, el cual, en tiempo real y desde cualquier dispositivo podrá ayudar a los empresarios en la toma de decisiones de forma rápida y eficaz.</w:t>
      </w:r>
    </w:p>
    <w:p w:rsidR="00000000" w:rsidDel="00000000" w:rsidP="00000000" w:rsidRDefault="00000000" w:rsidRPr="00000000" w14:paraId="00000017">
      <w:pPr>
        <w:spacing w:line="24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Desde 2016, Fundary ha buscado generar formas disruptivas para fomentar y ofrecer acceso inmediato y más democrático a los servicios financieros, sirviendo a personas con actividad empresarial y a pequeñas y medianas empresas (PyMEs). La misión de Fundary se resume en construir una nueva realidad financiera, y gracias al soporte del gigante de la informática global, el camino hacia un espacio financiero integral luce cada vez más cerca y promisorio. </w:t>
      </w:r>
    </w:p>
    <w:p w:rsidR="00000000" w:rsidDel="00000000" w:rsidP="00000000" w:rsidRDefault="00000000" w:rsidRPr="00000000" w14:paraId="00000019">
      <w:pPr>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A">
      <w:pPr>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w:t>
      </w:r>
    </w:p>
    <w:p w:rsidR="00000000" w:rsidDel="00000000" w:rsidP="00000000" w:rsidRDefault="00000000" w:rsidRPr="00000000" w14:paraId="0000001B">
      <w:pPr>
        <w:jc w:val="both"/>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Acerca de Microsoft </w:t>
      </w:r>
    </w:p>
    <w:p w:rsidR="00000000" w:rsidDel="00000000" w:rsidP="00000000" w:rsidRDefault="00000000" w:rsidRPr="00000000" w14:paraId="0000001C">
      <w:pPr>
        <w:spacing w:line="240" w:lineRule="auto"/>
        <w:jc w:val="both"/>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Microsoft (Nasdaq “MSFT” @microsoft) habilita la transformación digital para la era de la nube inteligente y el entorno inteligente. Su misión es empoderar a cada persona y cada organización en el planeta a lograr más. La compañía cuenta con 34 años en México y es una de las 120 subsidiarias de Microsoft Corp., fundada en 1975. En 2020, la compañía anunció una inversión en México de 1,100 millones de dólares, a lo largo de 5 años para contribuir con el desarrollo del país a través de la tecnología, fortaleciendo así los diferentes sectores productivos y comunidades del país.</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Acerca de Fundary</w:t>
      </w:r>
    </w:p>
    <w:p w:rsidR="00000000" w:rsidDel="00000000" w:rsidP="00000000" w:rsidRDefault="00000000" w:rsidRPr="00000000" w14:paraId="0000001F">
      <w:pPr>
        <w:spacing w:line="240" w:lineRule="auto"/>
        <w:jc w:val="both"/>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Fundary es una empresa Fintech aprobada por la CNBV, con un modelo de financiamiento colectivo de deuda, donde se unen personas que desean invertir su dinero con empresas que necesitan capital de trabajo para seguir creciendo. En Fundary las empresas encontrarán una oferta viable de crédito mientras que los inversionistas podrán obtener rendimientos superiores a los de la banca tradicional, de hasta el 24% de interés anual por el dinero prestado a las empresas. Hasta la fecha, Fundary ha fondeado alrededor de 100M de pesos en préstamos a través de más de 700 créditos otorgados a empresas desde 2018.  Fundary esta construyendo una nueva realidad financiera haciendo uso de la tecnología.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Contacto: </w:t>
      </w:r>
      <w:hyperlink r:id="rId6">
        <w:r w:rsidDel="00000000" w:rsidR="00000000" w:rsidRPr="00000000">
          <w:rPr>
            <w:color w:val="0000ff"/>
            <w:u w:val="single"/>
            <w:rtl w:val="0"/>
          </w:rPr>
          <w:t xml:space="preserve">ernesto.pacheco@another.co</w:t>
        </w:r>
      </w:hyperlink>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ab/>
        <w:t xml:space="preserve">     </w:t>
      </w:r>
      <w:hyperlink r:id="rId7">
        <w:r w:rsidDel="00000000" w:rsidR="00000000" w:rsidRPr="00000000">
          <w:rPr>
            <w:color w:val="0000ff"/>
            <w:u w:val="single"/>
            <w:rtl w:val="0"/>
          </w:rPr>
          <w:t xml:space="preserve">lorena.manon@fundary.com</w:t>
        </w:r>
      </w:hyperlink>
      <w:r w:rsidDel="00000000" w:rsidR="00000000" w:rsidRPr="00000000">
        <w:rPr>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1004888</wp:posOffset>
          </wp:positionH>
          <wp:positionV relativeFrom="topMargin">
            <wp:posOffset>259397</wp:posOffset>
          </wp:positionV>
          <wp:extent cx="1714500" cy="49954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14500" cy="499548"/>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4129405</wp:posOffset>
          </wp:positionH>
          <wp:positionV relativeFrom="paragraph">
            <wp:posOffset>-161924</wp:posOffset>
          </wp:positionV>
          <wp:extent cx="1814195" cy="412750"/>
          <wp:effectExtent b="0" l="0" r="0" t="0"/>
          <wp:wrapSquare wrapText="bothSides" distB="0" distT="0" distL="114300" distR="11430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2"/>
                  <a:srcRect b="25273" l="9615" r="10161" t="25050"/>
                  <a:stretch>
                    <a:fillRect/>
                  </a:stretch>
                </pic:blipFill>
                <pic:spPr>
                  <a:xfrm>
                    <a:off x="0" y="0"/>
                    <a:ext cx="1814195" cy="4127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nesto.pacheco@another.co" TargetMode="External"/><Relationship Id="rId7" Type="http://schemas.openxmlformats.org/officeDocument/2006/relationships/hyperlink" Target="mailto:lorena.manon@fundary.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